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jc w:val="right"/>
        <w:rPr/>
      </w:pPr>
      <w:r>
        <w:rPr/>
      </w:r>
    </w:p>
    <w:p>
      <w:pPr>
        <w:pStyle w:val="Normal"/>
        <w:spacing w:lineRule="auto" w:line="240" w:before="0" w:after="0"/>
        <w:jc w:val="right"/>
        <w:rPr/>
      </w:pPr>
      <w:r>
        <w:rPr>
          <w:rFonts w:cs="Times New Roman" w:ascii="Times New Roman" w:hAnsi="Times New Roman"/>
          <w:b/>
        </w:rPr>
        <w:t>Załącznik nr 6</w:t>
      </w:r>
    </w:p>
    <w:p>
      <w:pPr>
        <w:pStyle w:val="Normal"/>
        <w:spacing w:before="0" w:after="0"/>
        <w:jc w:val="right"/>
        <w:rPr>
          <w:rFonts w:ascii="Times New Roman" w:hAnsi="Times New Roman" w:cs="Times New Roman"/>
          <w:b/>
          <w:b/>
          <w:u w:val="single"/>
        </w:rPr>
      </w:pPr>
      <w:r>
        <w:rPr>
          <w:rFonts w:cs="Times New Roman" w:ascii="Times New Roman" w:hAnsi="Times New Roman"/>
          <w:b/>
          <w:u w:val="single"/>
        </w:rPr>
        <w:t>WZÓR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b/>
          <w:b/>
          <w:u w:val="single"/>
        </w:rPr>
      </w:pPr>
      <w:r>
        <w:rPr>
          <w:rFonts w:cs="Times New Roman" w:ascii="Times New Roman" w:hAnsi="Times New Roman"/>
          <w:b/>
          <w:u w:val="single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Umowa nr ……..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Zawarta w dniu ............................................  pomiędzy: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Powiatem Gostynińskim, ul. Dmowskiego 13, 09-500 Gostynin NIP 971-065-80-50 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reprezentowanym przez:</w:t>
      </w:r>
    </w:p>
    <w:p>
      <w:pPr>
        <w:pStyle w:val="Akapitzlist"/>
        <w:numPr>
          <w:ilvl w:val="0"/>
          <w:numId w:val="9"/>
        </w:numPr>
        <w:spacing w:lineRule="auto" w:line="276"/>
        <w:jc w:val="both"/>
        <w:rPr>
          <w:sz w:val="22"/>
          <w:szCs w:val="22"/>
        </w:rPr>
      </w:pPr>
      <w:r>
        <w:rPr>
          <w:sz w:val="22"/>
          <w:szCs w:val="22"/>
        </w:rPr>
        <w:t>Arkadiusza Boruszewskiego – Przewodniczącego Zarządu Powiatu Gostynińskiego,</w:t>
      </w:r>
    </w:p>
    <w:p>
      <w:pPr>
        <w:pStyle w:val="Akapitzlist"/>
        <w:numPr>
          <w:ilvl w:val="0"/>
          <w:numId w:val="9"/>
        </w:numPr>
        <w:spacing w:lineRule="auto" w:line="276"/>
        <w:jc w:val="both"/>
        <w:rPr>
          <w:sz w:val="22"/>
          <w:szCs w:val="22"/>
        </w:rPr>
      </w:pPr>
      <w:r>
        <w:rPr>
          <w:sz w:val="22"/>
          <w:szCs w:val="22"/>
        </w:rPr>
        <w:t>Marię Wróblewską – Członka Zarządu – Wicestarostę Powiatu Gostynińskiego,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Kontrasygnowana przez Skarbnika Powiatu - Elżbietę Kijek,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Zwanym dalej „Zamawiającym”, 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a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zwanym dalej „Wykonawcą”, reprezentowanym przez: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.........................................................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.........................................................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o następującej treści: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0"/>
        <w:jc w:val="center"/>
        <w:rPr/>
      </w:pPr>
      <w:r>
        <w:rPr>
          <w:rFonts w:eastAsia="Arial" w:cs="Arial" w:ascii="Arial" w:hAnsi="Arial"/>
        </w:rPr>
        <w:t>§</w:t>
      </w:r>
      <w:r>
        <w:rPr>
          <w:rFonts w:cs="Times New Roman" w:ascii="Times New Roman" w:hAnsi="Times New Roman"/>
        </w:rPr>
        <w:t xml:space="preserve"> 1</w:t>
      </w:r>
    </w:p>
    <w:p>
      <w:pPr>
        <w:pStyle w:val="Normal"/>
        <w:numPr>
          <w:ilvl w:val="0"/>
          <w:numId w:val="7"/>
        </w:numPr>
        <w:overflowPunct w:val="false"/>
        <w:autoSpaceDE w:val="false"/>
        <w:spacing w:before="0" w:after="0"/>
        <w:ind w:left="284" w:right="0" w:hanging="283"/>
        <w:jc w:val="both"/>
        <w:textAlignment w:val="baseline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Sprzedawca oświadcza, że jest właścicielem fabrycznie nowego, nieużywanego, nieuszkodzonego i bezwypadkowego samochodu marki .................................................... nr VIN ...................................................................., rok produkcji …….., kolor .............................................., przebieg ........................ km.</w:t>
      </w:r>
    </w:p>
    <w:p>
      <w:pPr>
        <w:pStyle w:val="Normal"/>
        <w:numPr>
          <w:ilvl w:val="0"/>
          <w:numId w:val="4"/>
        </w:numPr>
        <w:overflowPunct w:val="false"/>
        <w:autoSpaceDE w:val="false"/>
        <w:spacing w:before="0" w:after="0"/>
        <w:jc w:val="both"/>
        <w:textAlignment w:val="baseline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Sprzedawca oświadcza, że opisany w pkt. 1 samochód wolny jest od jakichkolwiek wad prawnych i obciążeń na rzecz osób trzecich oraz nie jest przedmiotem żadnego postępowania bądź zabezpieczenia.</w:t>
      </w:r>
    </w:p>
    <w:p>
      <w:pPr>
        <w:pStyle w:val="Normal"/>
        <w:numPr>
          <w:ilvl w:val="0"/>
          <w:numId w:val="4"/>
        </w:numPr>
        <w:overflowPunct w:val="false"/>
        <w:autoSpaceDE w:val="false"/>
        <w:spacing w:before="0" w:after="0"/>
        <w:jc w:val="both"/>
        <w:textAlignment w:val="baseline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Specyfikacja techniczna pojazdu oraz oferta Wykonawcy złożona w postępowaniu o udzielenie zamówienia publicznego na dostawę samochodu będącego przedmiotem umowy, stanowią istotne postanowienia umowy i są załącznikiem do umowy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0"/>
        <w:jc w:val="center"/>
        <w:rPr/>
      </w:pPr>
      <w:r>
        <w:rPr>
          <w:rFonts w:eastAsia="Arial" w:cs="Arial" w:ascii="Arial" w:hAnsi="Arial"/>
        </w:rPr>
        <w:t>§</w:t>
      </w:r>
      <w:r>
        <w:rPr>
          <w:rFonts w:cs="Times New Roman" w:ascii="Times New Roman" w:hAnsi="Times New Roman"/>
        </w:rPr>
        <w:t xml:space="preserve"> 2</w:t>
      </w:r>
    </w:p>
    <w:p>
      <w:pPr>
        <w:pStyle w:val="Normal"/>
        <w:spacing w:before="0" w:after="0"/>
        <w:jc w:val="both"/>
        <w:rPr/>
      </w:pPr>
      <w:r>
        <w:rPr>
          <w:rFonts w:cs="Times New Roman" w:ascii="Times New Roman" w:hAnsi="Times New Roman"/>
        </w:rPr>
        <w:t xml:space="preserve">Wykonawca sprzedaje, a Zamawiający kupuje opisany w </w:t>
      </w:r>
      <w:r>
        <w:rPr>
          <w:rFonts w:eastAsia="Arial" w:cs="Arial" w:ascii="Arial" w:hAnsi="Arial"/>
        </w:rPr>
        <w:t>§</w:t>
      </w:r>
      <w:r>
        <w:rPr>
          <w:rFonts w:cs="Times New Roman" w:ascii="Times New Roman" w:hAnsi="Times New Roman"/>
        </w:rPr>
        <w:t xml:space="preserve"> 1 pkt. 1 niniejszej umowy fabrycznie nowy samochód za kwotę ................................................... PLN słownie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................................................................................................................................................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0"/>
        <w:jc w:val="center"/>
        <w:rPr/>
      </w:pPr>
      <w:r>
        <w:rPr>
          <w:rFonts w:eastAsia="Arial" w:cs="Arial" w:ascii="Arial" w:hAnsi="Arial"/>
        </w:rPr>
        <w:t>§</w:t>
      </w:r>
      <w:r>
        <w:rPr>
          <w:rFonts w:cs="Times New Roman" w:ascii="Times New Roman" w:hAnsi="Times New Roman"/>
        </w:rPr>
        <w:t xml:space="preserve"> 3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Wykonawca zobowiązuje się dostarczyć do siedziby Powiatowego Domu Pomocy Społecznej w Czarnowie, Czarnów 5; 09-541 Pacyna w/w samochód do dnia .................................. na własny koszt i własnym staraniem.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0"/>
        <w:jc w:val="center"/>
        <w:rPr/>
      </w:pPr>
      <w:r>
        <w:rPr>
          <w:rFonts w:eastAsia="Arial" w:cs="Arial" w:ascii="Arial" w:hAnsi="Arial"/>
        </w:rPr>
        <w:t>§</w:t>
      </w:r>
      <w:r>
        <w:rPr>
          <w:rFonts w:cs="Times New Roman" w:ascii="Times New Roman" w:hAnsi="Times New Roman"/>
        </w:rPr>
        <w:t xml:space="preserve"> 4</w:t>
      </w:r>
    </w:p>
    <w:p>
      <w:pPr>
        <w:pStyle w:val="Normal"/>
        <w:numPr>
          <w:ilvl w:val="0"/>
          <w:numId w:val="8"/>
        </w:numPr>
        <w:overflowPunct w:val="false"/>
        <w:autoSpaceDE w:val="false"/>
        <w:spacing w:before="0" w:after="0"/>
        <w:jc w:val="both"/>
        <w:textAlignment w:val="baseline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Wykonawca udziela gwarancji na okres:</w:t>
      </w:r>
    </w:p>
    <w:p>
      <w:pPr>
        <w:pStyle w:val="Normal"/>
        <w:numPr>
          <w:ilvl w:val="0"/>
          <w:numId w:val="10"/>
        </w:numPr>
        <w:overflowPunct w:val="false"/>
        <w:autoSpaceDE w:val="false"/>
        <w:spacing w:before="0" w:after="0"/>
        <w:ind w:left="566" w:right="0" w:hanging="283"/>
        <w:jc w:val="both"/>
        <w:textAlignment w:val="baseline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na sprawne działanie samochodu, bez limitu kilometrów ...............................</w:t>
      </w:r>
    </w:p>
    <w:p>
      <w:pPr>
        <w:pStyle w:val="Normal"/>
        <w:numPr>
          <w:ilvl w:val="0"/>
          <w:numId w:val="10"/>
        </w:numPr>
        <w:overflowPunct w:val="false"/>
        <w:autoSpaceDE w:val="false"/>
        <w:spacing w:before="0" w:after="0"/>
        <w:ind w:left="566" w:right="0" w:hanging="283"/>
        <w:jc w:val="both"/>
        <w:textAlignment w:val="baseline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na perforację nadwozia ........................................</w:t>
      </w:r>
    </w:p>
    <w:p>
      <w:pPr>
        <w:pStyle w:val="Normal"/>
        <w:numPr>
          <w:ilvl w:val="0"/>
          <w:numId w:val="10"/>
        </w:numPr>
        <w:overflowPunct w:val="false"/>
        <w:autoSpaceDE w:val="false"/>
        <w:spacing w:before="0" w:after="0"/>
        <w:ind w:left="566" w:right="0" w:hanging="283"/>
        <w:jc w:val="both"/>
        <w:textAlignment w:val="baseline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na powłokę lakierniczą ........................................</w:t>
      </w:r>
    </w:p>
    <w:p>
      <w:pPr>
        <w:pStyle w:val="Normal"/>
        <w:numPr>
          <w:ilvl w:val="0"/>
          <w:numId w:val="8"/>
        </w:numPr>
        <w:overflowPunct w:val="false"/>
        <w:autoSpaceDE w:val="false"/>
        <w:spacing w:before="0" w:after="0"/>
        <w:jc w:val="both"/>
        <w:textAlignment w:val="baseline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Wszelkie naprawy gwarancyjne powinny odbywać się w serwisie bez dodatkowych opłat.</w:t>
      </w:r>
    </w:p>
    <w:p>
      <w:pPr>
        <w:pStyle w:val="Normal"/>
        <w:numPr>
          <w:ilvl w:val="0"/>
          <w:numId w:val="8"/>
        </w:numPr>
        <w:overflowPunct w:val="false"/>
        <w:autoSpaceDE w:val="false"/>
        <w:spacing w:before="0" w:after="0"/>
        <w:jc w:val="both"/>
        <w:textAlignment w:val="baseline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Ustala się, że Wykonawca usunie awarię samochodu w terminie nie dłuższym niż ...........</w:t>
      </w:r>
    </w:p>
    <w:p>
      <w:pPr>
        <w:pStyle w:val="Normal"/>
        <w:spacing w:before="0" w:after="0"/>
        <w:ind w:left="284" w:right="0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dni roboczych. Moment zgłoszenia to data i godzina nadania faksu przez Zamawiającego pod numer Wykonawcy. W przypadku nie dotrzymania powyższego terminu Wykonawca zapewni samochód zastępczy (równoważny samochodowi naprawianemu) bez jakichkolwiek dodatkowych opłat.</w:t>
      </w:r>
    </w:p>
    <w:p>
      <w:pPr>
        <w:pStyle w:val="Normal"/>
        <w:numPr>
          <w:ilvl w:val="0"/>
          <w:numId w:val="5"/>
        </w:numPr>
        <w:overflowPunct w:val="false"/>
        <w:autoSpaceDE w:val="false"/>
        <w:spacing w:before="0" w:after="0"/>
        <w:jc w:val="both"/>
        <w:textAlignment w:val="baseline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Serwis gwarancyjny i pogwarancyjny będzie świadczony w Serwisie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Normal"/>
        <w:numPr>
          <w:ilvl w:val="0"/>
          <w:numId w:val="6"/>
        </w:numPr>
        <w:overflowPunct w:val="false"/>
        <w:autoSpaceDE w:val="false"/>
        <w:spacing w:before="0" w:after="0"/>
        <w:jc w:val="both"/>
        <w:textAlignment w:val="baseline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Wykonawca dostarczy Zamawiającemu wraz z samochodem karty gwarancyjne, których treść będzie uzupełniona o postanowienia niniejszej umowy oraz protokół przekazania samochodu.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0"/>
        <w:jc w:val="center"/>
        <w:rPr/>
      </w:pPr>
      <w:r>
        <w:rPr>
          <w:rFonts w:eastAsia="Arial" w:cs="Arial" w:ascii="Arial" w:hAnsi="Arial"/>
        </w:rPr>
        <w:t>§</w:t>
      </w:r>
      <w:r>
        <w:rPr>
          <w:rFonts w:cs="Times New Roman" w:ascii="Times New Roman" w:hAnsi="Times New Roman"/>
        </w:rPr>
        <w:t xml:space="preserve"> 5</w:t>
      </w:r>
    </w:p>
    <w:p>
      <w:pPr>
        <w:pStyle w:val="Normal"/>
        <w:numPr>
          <w:ilvl w:val="0"/>
          <w:numId w:val="2"/>
        </w:numPr>
        <w:overflowPunct w:val="false"/>
        <w:autoSpaceDE w:val="false"/>
        <w:spacing w:before="0" w:after="0"/>
        <w:jc w:val="both"/>
        <w:textAlignment w:val="baseline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Wykonawca oświadcza, że samochód jest fabrycznie nowy i nie posiada wad.</w:t>
      </w:r>
    </w:p>
    <w:p>
      <w:pPr>
        <w:pStyle w:val="Normal"/>
        <w:numPr>
          <w:ilvl w:val="0"/>
          <w:numId w:val="2"/>
        </w:numPr>
        <w:overflowPunct w:val="false"/>
        <w:autoSpaceDE w:val="false"/>
        <w:spacing w:before="0" w:after="0"/>
        <w:jc w:val="both"/>
        <w:textAlignment w:val="baseline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Wykonawca zapewnia, że użyte materiały, wykonane prace i ich efekty będą zgodne z obowiązującymi przepisami, normami i normatywami technicznymi obowiązującymi w Polsce.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0"/>
        <w:jc w:val="center"/>
        <w:rPr/>
      </w:pPr>
      <w:r>
        <w:rPr>
          <w:rFonts w:eastAsia="Arial" w:cs="Arial" w:ascii="Arial" w:hAnsi="Arial"/>
        </w:rPr>
        <w:t>§</w:t>
      </w:r>
      <w:r>
        <w:rPr>
          <w:rFonts w:cs="Times New Roman" w:ascii="Times New Roman" w:hAnsi="Times New Roman"/>
        </w:rPr>
        <w:t xml:space="preserve"> 6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Zapłata nastąpi w terminie 14 dni od dnia odbioru samochodu na rachunek bankowy Wykonawcy wskazany na fakturze VAT dostarczonej Zamawiającemu.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0"/>
        <w:jc w:val="center"/>
        <w:rPr/>
      </w:pPr>
      <w:r>
        <w:rPr>
          <w:rFonts w:eastAsia="Arial" w:cs="Arial" w:ascii="Arial" w:hAnsi="Arial"/>
        </w:rPr>
        <w:t>§</w:t>
      </w:r>
      <w:r>
        <w:rPr>
          <w:rFonts w:cs="Times New Roman" w:ascii="Times New Roman" w:hAnsi="Times New Roman"/>
        </w:rPr>
        <w:t xml:space="preserve"> 7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Strony postanawiają, co następuje:</w:t>
      </w:r>
    </w:p>
    <w:p>
      <w:pPr>
        <w:pStyle w:val="Normal"/>
        <w:numPr>
          <w:ilvl w:val="0"/>
          <w:numId w:val="3"/>
        </w:numPr>
        <w:overflowPunct w:val="false"/>
        <w:autoSpaceDE w:val="false"/>
        <w:spacing w:before="0" w:after="0"/>
        <w:jc w:val="both"/>
        <w:textAlignment w:val="baseline"/>
        <w:rPr/>
      </w:pPr>
      <w:r>
        <w:rPr>
          <w:rFonts w:cs="Times New Roman" w:ascii="Times New Roman" w:hAnsi="Times New Roman"/>
        </w:rPr>
        <w:t xml:space="preserve">Za opóźnienie w terminie wykonania umowy Wykonawca zapłaci Zamawiającemu karę umowną w wysokości 0,05% ceny samochodu określonej w </w:t>
      </w:r>
      <w:r>
        <w:rPr>
          <w:rFonts w:eastAsia="Arial" w:cs="Arial" w:ascii="Arial" w:hAnsi="Arial"/>
        </w:rPr>
        <w:t>§</w:t>
      </w:r>
      <w:r>
        <w:rPr>
          <w:rFonts w:cs="Times New Roman" w:ascii="Times New Roman" w:hAnsi="Times New Roman"/>
        </w:rPr>
        <w:t xml:space="preserve"> 2 umowy.</w:t>
      </w:r>
    </w:p>
    <w:p>
      <w:pPr>
        <w:pStyle w:val="Normal"/>
        <w:numPr>
          <w:ilvl w:val="0"/>
          <w:numId w:val="3"/>
        </w:numPr>
        <w:overflowPunct w:val="false"/>
        <w:autoSpaceDE w:val="false"/>
        <w:spacing w:before="0" w:after="0"/>
        <w:jc w:val="both"/>
        <w:textAlignment w:val="baseline"/>
        <w:rPr/>
      </w:pPr>
      <w:r>
        <w:rPr>
          <w:rFonts w:cs="Times New Roman" w:ascii="Times New Roman" w:hAnsi="Times New Roman"/>
        </w:rPr>
        <w:t xml:space="preserve">Za opóźnienie terminu usunięcia awarii samochodu w okresie gwarancyjnym Wykonawca zapłaci 0,05% całkowitej wartości zawartej w </w:t>
      </w:r>
      <w:r>
        <w:rPr>
          <w:rFonts w:eastAsia="Arial" w:cs="Arial" w:ascii="Arial" w:hAnsi="Arial"/>
        </w:rPr>
        <w:t>§</w:t>
      </w:r>
      <w:r>
        <w:rPr>
          <w:rFonts w:cs="Times New Roman" w:ascii="Times New Roman" w:hAnsi="Times New Roman"/>
        </w:rPr>
        <w:t xml:space="preserve"> 2, za każdy dzień opóźnienia liczony od upływu terminu określonego w </w:t>
      </w:r>
      <w:r>
        <w:rPr>
          <w:rFonts w:eastAsia="Arial" w:cs="Arial" w:ascii="Arial" w:hAnsi="Arial"/>
        </w:rPr>
        <w:t>§</w:t>
      </w:r>
      <w:r>
        <w:rPr>
          <w:rFonts w:cs="Times New Roman" w:ascii="Times New Roman" w:hAnsi="Times New Roman"/>
        </w:rPr>
        <w:t xml:space="preserve"> 4 ust. 3 niniejszej umowy. W przypadku przekroczenia terminu 7 - dniowego wysokości kary umownej za każdy dzień opóźnienia ulega podwojeniu.</w:t>
      </w:r>
    </w:p>
    <w:p>
      <w:pPr>
        <w:pStyle w:val="Normal"/>
        <w:numPr>
          <w:ilvl w:val="0"/>
          <w:numId w:val="3"/>
        </w:numPr>
        <w:overflowPunct w:val="false"/>
        <w:autoSpaceDE w:val="false"/>
        <w:spacing w:before="0" w:after="0"/>
        <w:jc w:val="both"/>
        <w:textAlignment w:val="baseline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W sytuacji, gdy kary umowne, przewidziane w pkt. 1, nie pokrywają szkody, Zamawiającemu przysługuje prawo żądania odszkodowania na ogólnych zasadach.</w:t>
      </w:r>
    </w:p>
    <w:p>
      <w:pPr>
        <w:pStyle w:val="Normal"/>
        <w:numPr>
          <w:ilvl w:val="0"/>
          <w:numId w:val="3"/>
        </w:numPr>
        <w:overflowPunct w:val="false"/>
        <w:autoSpaceDE w:val="false"/>
        <w:spacing w:before="0" w:after="0"/>
        <w:jc w:val="both"/>
        <w:textAlignment w:val="baseline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W razie wystąpienia istotnej zmiany okoliczności powodującej, że wykonanie umowy nie leży w interesie publicznym, czego nie można było przewidzieć w chwili zawarcia umowy, Zamawiający może odstąpić od umowy w terminie miesiąca od powzięcia wiadomości o powyższych okolicznościach.</w:t>
      </w:r>
    </w:p>
    <w:p>
      <w:pPr>
        <w:pStyle w:val="Normal"/>
        <w:numPr>
          <w:ilvl w:val="0"/>
          <w:numId w:val="3"/>
        </w:numPr>
        <w:overflowPunct w:val="false"/>
        <w:autoSpaceDE w:val="false"/>
        <w:spacing w:before="0" w:after="0"/>
        <w:jc w:val="both"/>
        <w:textAlignment w:val="baseline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Odstąpienie od umowy powinno nastąpić w formie pisemnej pod rygorem nieważności takiego oświadczenia i powinno zawierać uzasadnienie.</w:t>
      </w:r>
    </w:p>
    <w:p>
      <w:pPr>
        <w:pStyle w:val="Normal"/>
        <w:numPr>
          <w:ilvl w:val="0"/>
          <w:numId w:val="3"/>
        </w:numPr>
        <w:overflowPunct w:val="false"/>
        <w:autoSpaceDE w:val="false"/>
        <w:spacing w:before="0" w:after="0"/>
        <w:jc w:val="both"/>
        <w:textAlignment w:val="baseline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Zamawiający może odstąpić od umowy w przypadku nie wykonania w terminie przez Sprzedawcę, po uprzednim wezwaniu Wykonawcy do wykonania umowy w dodatkowym określonym przez Zamawiającego terminie.</w:t>
      </w:r>
    </w:p>
    <w:p>
      <w:pPr>
        <w:pStyle w:val="Normal"/>
        <w:numPr>
          <w:ilvl w:val="0"/>
          <w:numId w:val="3"/>
        </w:numPr>
        <w:overflowPunct w:val="false"/>
        <w:autoSpaceDE w:val="false"/>
        <w:spacing w:before="0" w:after="0"/>
        <w:jc w:val="both"/>
        <w:textAlignment w:val="baseline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Zamawiający uprawniony jest do odstąpienia od umowy również, gdy w pojeździe zostaną wykryte wady uniemożliwiające lub znacząco utrudniające eksploatację pojazdu zgodnie z celem wskazanym w SIWZ.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0"/>
        <w:jc w:val="center"/>
        <w:rPr/>
      </w:pPr>
      <w:r>
        <w:rPr>
          <w:rFonts w:eastAsia="Arial" w:cs="Arial" w:ascii="Arial" w:hAnsi="Arial"/>
        </w:rPr>
        <w:t>§</w:t>
      </w:r>
      <w:r>
        <w:rPr>
          <w:rFonts w:cs="Times New Roman" w:ascii="Times New Roman" w:hAnsi="Times New Roman"/>
        </w:rPr>
        <w:t xml:space="preserve"> 8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W sprawach nie uregulowanych w umowie stosowanie mają odpowiednie przepisy kodeksu cywilnego.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0"/>
        <w:jc w:val="center"/>
        <w:rPr/>
      </w:pPr>
      <w:r>
        <w:rPr>
          <w:rFonts w:eastAsia="Arial" w:cs="Arial" w:ascii="Arial" w:hAnsi="Arial"/>
        </w:rPr>
        <w:t>§</w:t>
      </w:r>
      <w:r>
        <w:rPr>
          <w:rFonts w:cs="Times New Roman" w:ascii="Times New Roman" w:hAnsi="Times New Roman"/>
        </w:rPr>
        <w:t xml:space="preserve"> 9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Wszelkie zmiany umowy wymagają zachowania pisemnej formy pod rygorem nieważności.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0"/>
        <w:jc w:val="center"/>
        <w:rPr/>
      </w:pPr>
      <w:r>
        <w:rPr>
          <w:rFonts w:eastAsia="Arial" w:cs="Arial" w:ascii="Arial" w:hAnsi="Arial"/>
        </w:rPr>
        <w:t>§</w:t>
      </w:r>
      <w:r>
        <w:rPr>
          <w:rFonts w:cs="Times New Roman" w:ascii="Times New Roman" w:hAnsi="Times New Roman"/>
        </w:rPr>
        <w:t xml:space="preserve"> 10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Umowę sporządzono w dwóch jednobrzmiących egzemplarzach, po jednym dla każdej ze stron.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WYKONAWCA</w:t>
        <w:tab/>
        <w:tab/>
        <w:tab/>
        <w:tab/>
        <w:tab/>
        <w:tab/>
        <w:tab/>
        <w:t>ZAMAWIAJĄCY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sectPr>
      <w:footerReference w:type="default" r:id="rId2"/>
      <w:type w:val="nextPage"/>
      <w:pgSz w:w="11906" w:h="16838"/>
      <w:pgMar w:left="1418" w:right="1127" w:header="0" w:top="1860" w:footer="621" w:bottom="158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swiss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  <w:font w:name="Courier New">
    <w:charset w:val="ee"/>
    <w:family w:val="modern"/>
    <w:pitch w:val="default"/>
  </w:font>
  <w:font w:name="Tahoma">
    <w:charset w:val="ee"/>
    <w:family w:val="swiss"/>
    <w:pitch w:val="variable"/>
  </w:font>
  <w:font w:name="Liberation Sans">
    <w:altName w:val="Arial"/>
    <w:charset w:val="ee"/>
    <w:family w:val="swiss"/>
    <w:pitch w:val="variable"/>
  </w:font>
  <w:font w:name="Verdana">
    <w:charset w:val="ee"/>
    <w:family w:val="swiss"/>
    <w:pitch w:val="variable"/>
  </w:font>
  <w:font w:name="Arial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 w:before="0" w:after="0"/>
      <w:rPr>
        <w:sz w:val="20"/>
        <w:szCs w:val="20"/>
      </w:rPr>
    </w:pPr>
    <w:r>
      <w:rPr>
        <w:sz w:val="20"/>
        <w:szCs w:val="20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Nagwek2"/>
      <w:numFmt w:val="none"/>
      <w:suff w:val="nothing"/>
      <w:lvlText w:val=""/>
      <w:lvlJc w:val="left"/>
      <w:pPr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decimal"/>
      <w:lvlText w:val="%1. "/>
      <w:lvlJc w:val="left"/>
      <w:pPr>
        <w:tabs>
          <w:tab w:val="num" w:pos="283"/>
        </w:tabs>
        <w:ind w:left="283" w:hanging="283"/>
      </w:pPr>
      <w:rPr>
        <w:sz w:val="24"/>
        <w:i w:val="false"/>
        <w:u w:val="none"/>
        <w:b w:val="false"/>
        <w:rFonts w:ascii="Times New Roman" w:hAnsi="Times New Roman" w:cs="Times New Roman"/>
      </w:rPr>
    </w:lvl>
  </w:abstractNum>
  <w:abstractNum w:abstractNumId="3">
    <w:lvl w:ilvl="0">
      <w:start w:val="1"/>
      <w:numFmt w:val="decimal"/>
      <w:lvlText w:val="%1. "/>
      <w:lvlJc w:val="left"/>
      <w:pPr>
        <w:tabs>
          <w:tab w:val="num" w:pos="283"/>
        </w:tabs>
        <w:ind w:left="283" w:hanging="283"/>
      </w:pPr>
      <w:rPr>
        <w:sz w:val="24"/>
        <w:i w:val="false"/>
        <w:u w:val="none"/>
        <w:b w:val="false"/>
        <w:rFonts w:ascii="Times New Roman" w:hAnsi="Times New Roman" w:cs="Times New Roman"/>
      </w:rPr>
    </w:lvl>
  </w:abstractNum>
  <w:abstractNum w:abstractNumId="4">
    <w:lvl w:ilvl="0">
      <w:start w:val="2"/>
      <w:numFmt w:val="decimal"/>
      <w:lvlText w:val="%1. "/>
      <w:lvlJc w:val="left"/>
      <w:pPr>
        <w:tabs>
          <w:tab w:val="num" w:pos="283"/>
        </w:tabs>
        <w:ind w:left="283" w:hanging="283"/>
      </w:pPr>
      <w:rPr>
        <w:sz w:val="24"/>
        <w:i w:val="false"/>
        <w:u w:val="none"/>
        <w:b w:val="false"/>
        <w:rFonts w:ascii="Times New Roman" w:hAnsi="Times New Roman" w:cs="Times New Roman"/>
      </w:rPr>
    </w:lvl>
  </w:abstractNum>
  <w:abstractNum w:abstractNumId="5">
    <w:lvl w:ilvl="0">
      <w:start w:val="4"/>
      <w:numFmt w:val="decimal"/>
      <w:lvlText w:val="%1. "/>
      <w:lvlJc w:val="left"/>
      <w:pPr>
        <w:tabs>
          <w:tab w:val="num" w:pos="283"/>
        </w:tabs>
        <w:ind w:left="283" w:hanging="283"/>
      </w:pPr>
      <w:rPr>
        <w:sz w:val="24"/>
        <w:i w:val="false"/>
        <w:u w:val="none"/>
        <w:b w:val="false"/>
        <w:rFonts w:ascii="Times New Roman" w:hAnsi="Times New Roman" w:cs="Times New Roman"/>
      </w:rPr>
    </w:lvl>
  </w:abstractNum>
  <w:abstractNum w:abstractNumId="6">
    <w:lvl w:ilvl="0">
      <w:start w:val="5"/>
      <w:numFmt w:val="decimal"/>
      <w:lvlText w:val="%1. "/>
      <w:lvlJc w:val="left"/>
      <w:pPr>
        <w:tabs>
          <w:tab w:val="num" w:pos="283"/>
        </w:tabs>
        <w:ind w:left="283" w:hanging="283"/>
      </w:pPr>
      <w:rPr>
        <w:sz w:val="24"/>
        <w:i w:val="false"/>
        <w:u w:val="none"/>
        <w:b w:val="false"/>
        <w:rFonts w:ascii="Times New Roman" w:hAnsi="Times New Roman" w:cs="Times New Roman"/>
      </w:rPr>
    </w:lvl>
  </w:abstractNum>
  <w:abstractNum w:abstractNumId="7">
    <w:lvl w:ilvl="0">
      <w:start w:val="1"/>
      <w:numFmt w:val="decimal"/>
      <w:lvlText w:val="%1. "/>
      <w:lvlJc w:val="left"/>
      <w:pPr>
        <w:tabs>
          <w:tab w:val="num" w:pos="283"/>
        </w:tabs>
        <w:ind w:left="283" w:hanging="283"/>
      </w:pPr>
      <w:rPr>
        <w:sz w:val="24"/>
        <w:i w:val="false"/>
        <w:u w:val="none"/>
        <w:b w:val="false"/>
        <w:rFonts w:ascii="Times New Roman" w:hAnsi="Times New Roman" w:cs="Times New Roman"/>
      </w:rPr>
    </w:lvl>
  </w:abstractNum>
  <w:abstractNum w:abstractNumId="8">
    <w:lvl w:ilvl="0">
      <w:start w:val="1"/>
      <w:numFmt w:val="decimal"/>
      <w:lvlText w:val="%1. "/>
      <w:lvlJc w:val="left"/>
      <w:pPr>
        <w:tabs>
          <w:tab w:val="num" w:pos="283"/>
        </w:tabs>
        <w:ind w:left="283" w:hanging="283"/>
      </w:pPr>
      <w:rPr>
        <w:sz w:val="24"/>
        <w:i w:val="false"/>
        <w:u w:val="none"/>
        <w:b w:val="false"/>
        <w:rFonts w:ascii="Times New Roman" w:hAnsi="Times New Roman" w:cs="Times New Roman"/>
      </w:rPr>
    </w:lvl>
  </w:abstractNum>
  <w:abstractNum w:abstractNumId="9">
    <w:lvl w:ilvl="0">
      <w:start w:val="1"/>
      <w:numFmt w:val="decimal"/>
      <w:lvlText w:val="%1."/>
      <w:lvlJc w:val="left"/>
      <w:pPr>
        <w:ind w:left="720" w:hanging="360"/>
      </w:pPr>
      <w:rPr/>
    </w:lvl>
  </w:abstractNum>
  <w:abstractNum w:abstractNumId="10">
    <w:lvl w:ilvl="0">
      <w:numFmt w:val="bullet"/>
      <w:lvlText w:val=""/>
      <w:lvlJc w:val="left"/>
      <w:pPr>
        <w:tabs>
          <w:tab w:val="num" w:pos="283"/>
        </w:tabs>
        <w:ind w:left="283" w:hanging="283"/>
      </w:pPr>
      <w:rPr>
        <w:rFonts w:ascii="Wingdings" w:hAnsi="Wingdings" w:cs="Wingdings" w:hint="default"/>
        <w:sz w:val="24"/>
        <w:i w:val="false"/>
        <w:u w:val="none"/>
        <w:b w:val="false"/>
        <w:rFonts w:cs="Wingding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10"/>
  <w:displayBackgroundShape/>
  <w:defaultTabStop w:val="708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pl-PL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</w:pPr>
    <w:rPr>
      <w:rFonts w:ascii="Calibri" w:hAnsi="Calibri" w:eastAsia="Calibri" w:cs="Times New Roman"/>
      <w:color w:val="auto"/>
      <w:sz w:val="22"/>
      <w:szCs w:val="22"/>
      <w:lang w:val="pl-PL" w:eastAsia="zh-CN" w:bidi="ar-SA"/>
    </w:rPr>
  </w:style>
  <w:style w:type="paragraph" w:styleId="Nagwek2">
    <w:name w:val="Heading 2"/>
    <w:basedOn w:val="Normal"/>
    <w:next w:val="Normal"/>
    <w:qFormat/>
    <w:pPr>
      <w:keepNext w:val="true"/>
      <w:keepLines/>
      <w:widowControl w:val="false"/>
      <w:numPr>
        <w:ilvl w:val="1"/>
        <w:numId w:val="1"/>
      </w:numPr>
      <w:snapToGrid w:val="false"/>
      <w:spacing w:lineRule="auto" w:line="240" w:before="0" w:after="0"/>
      <w:jc w:val="center"/>
      <w:outlineLvl w:val="1"/>
    </w:pPr>
    <w:rPr>
      <w:rFonts w:ascii="Times New Roman" w:hAnsi="Times New Roman" w:eastAsia="Times New Roman" w:cs="Times New Roman"/>
      <w:b/>
      <w:color w:val="000000"/>
      <w:sz w:val="28"/>
      <w:szCs w:val="24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Times New Roman" w:hAnsi="Times New Roman" w:cs="Times New Roman"/>
      <w:b w:val="false"/>
      <w:i w:val="false"/>
      <w:sz w:val="24"/>
      <w:u w:val="none"/>
    </w:rPr>
  </w:style>
  <w:style w:type="character" w:styleId="WW8Num3z0">
    <w:name w:val="WW8Num3z0"/>
    <w:qFormat/>
    <w:rPr>
      <w:rFonts w:ascii="Times New Roman" w:hAnsi="Times New Roman" w:cs="Times New Roman"/>
      <w:b w:val="false"/>
      <w:i w:val="false"/>
      <w:sz w:val="24"/>
      <w:u w:val="none"/>
    </w:rPr>
  </w:style>
  <w:style w:type="character" w:styleId="WW8Num4z0">
    <w:name w:val="WW8Num4z0"/>
    <w:qFormat/>
    <w:rPr>
      <w:rFonts w:ascii="Times New Roman" w:hAnsi="Times New Roman" w:cs="Times New Roman"/>
      <w:b w:val="false"/>
      <w:i w:val="false"/>
      <w:sz w:val="24"/>
      <w:u w:val="none"/>
    </w:rPr>
  </w:style>
  <w:style w:type="character" w:styleId="WW8Num5z0">
    <w:name w:val="WW8Num5z0"/>
    <w:qFormat/>
    <w:rPr>
      <w:rFonts w:ascii="Times New Roman" w:hAnsi="Times New Roman" w:cs="Times New Roman"/>
      <w:b w:val="false"/>
      <w:i w:val="false"/>
      <w:sz w:val="24"/>
      <w:u w:val="none"/>
    </w:rPr>
  </w:style>
  <w:style w:type="character" w:styleId="WW8Num6z0">
    <w:name w:val="WW8Num6z0"/>
    <w:qFormat/>
    <w:rPr>
      <w:rFonts w:ascii="Times New Roman" w:hAnsi="Times New Roman" w:cs="Times New Roman"/>
      <w:b w:val="false"/>
      <w:i w:val="false"/>
      <w:sz w:val="24"/>
      <w:u w:val="none"/>
    </w:rPr>
  </w:style>
  <w:style w:type="character" w:styleId="WW8Num7z0">
    <w:name w:val="WW8Num7z0"/>
    <w:qFormat/>
    <w:rPr>
      <w:rFonts w:ascii="Times New Roman" w:hAnsi="Times New Roman" w:cs="Times New Roman"/>
      <w:b w:val="false"/>
      <w:i w:val="false"/>
      <w:sz w:val="24"/>
      <w:u w:val="none"/>
    </w:rPr>
  </w:style>
  <w:style w:type="character" w:styleId="WW8Num8z0">
    <w:name w:val="WW8Num8z0"/>
    <w:qFormat/>
    <w:rPr>
      <w:rFonts w:ascii="Times New Roman" w:hAnsi="Times New Roman" w:cs="Times New Roman"/>
      <w:b w:val="false"/>
      <w:i w:val="false"/>
      <w:sz w:val="24"/>
      <w:u w:val="none"/>
    </w:rPr>
  </w:style>
  <w:style w:type="character" w:styleId="WW8Num9z0">
    <w:name w:val="WW8Num9z0"/>
    <w:qFormat/>
    <w:rPr/>
  </w:style>
  <w:style w:type="character" w:styleId="WW8Num10z0">
    <w:name w:val="WW8Num10z0"/>
    <w:qFormat/>
    <w:rPr>
      <w:rFonts w:ascii="Wingdings" w:hAnsi="Wingdings" w:cs="Wingdings"/>
      <w:b w:val="false"/>
      <w:i w:val="false"/>
      <w:sz w:val="24"/>
      <w:u w:val="none"/>
    </w:rPr>
  </w:style>
  <w:style w:type="character" w:styleId="WW8Num6z3">
    <w:name w:val="WW8Num6z3"/>
    <w:qFormat/>
    <w:rPr/>
  </w:style>
  <w:style w:type="character" w:styleId="WW8Num11z0">
    <w:name w:val="WW8Num11z0"/>
    <w:qFormat/>
    <w:rPr>
      <w:rFonts w:ascii="Symbol" w:hAnsi="Symbol" w:cs="Symbol"/>
    </w:rPr>
  </w:style>
  <w:style w:type="character" w:styleId="WW8Num12z0">
    <w:name w:val="WW8Num12z0"/>
    <w:qFormat/>
    <w:rPr>
      <w:rFonts w:ascii="Times New Roman" w:hAnsi="Times New Roman" w:cs="Times New Roman"/>
      <w:b w:val="false"/>
      <w:i w:val="false"/>
      <w:sz w:val="24"/>
      <w:u w:val="none"/>
    </w:rPr>
  </w:style>
  <w:style w:type="character" w:styleId="WW8Num13z0">
    <w:name w:val="WW8Num13z0"/>
    <w:qFormat/>
    <w:rPr/>
  </w:style>
  <w:style w:type="character" w:styleId="WW8Num14z0">
    <w:name w:val="WW8Num14z0"/>
    <w:qFormat/>
    <w:rPr>
      <w:rFonts w:ascii="Symbol" w:hAnsi="Symbol" w:cs="Symbol"/>
      <w:sz w:val="22"/>
      <w:szCs w:val="22"/>
    </w:rPr>
  </w:style>
  <w:style w:type="character" w:styleId="WW8Num15z0">
    <w:name w:val="WW8Num15z0"/>
    <w:qFormat/>
    <w:rPr>
      <w:rFonts w:ascii="Times New Roman" w:hAnsi="Times New Roman" w:cs="Times New Roman"/>
    </w:rPr>
  </w:style>
  <w:style w:type="character" w:styleId="WW8Num16z0">
    <w:name w:val="WW8Num16z0"/>
    <w:qFormat/>
    <w:rPr>
      <w:rFonts w:ascii="Wingdings" w:hAnsi="Wingdings" w:cs="Wingdings"/>
      <w:b w:val="false"/>
      <w:i w:val="false"/>
      <w:sz w:val="24"/>
      <w:u w:val="none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1">
    <w:name w:val="WW8Num9z1"/>
    <w:qFormat/>
    <w:rPr/>
  </w:style>
  <w:style w:type="character" w:styleId="WW8Num9z2">
    <w:name w:val="WW8Num9z2"/>
    <w:qFormat/>
    <w:rPr/>
  </w:style>
  <w:style w:type="character" w:styleId="WW8Num9z3">
    <w:name w:val="WW8Num9z3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WW8Num14z1">
    <w:name w:val="WW8Num14z1"/>
    <w:qFormat/>
    <w:rPr/>
  </w:style>
  <w:style w:type="character" w:styleId="WW8Num14z2">
    <w:name w:val="WW8Num14z2"/>
    <w:qFormat/>
    <w:rPr/>
  </w:style>
  <w:style w:type="character" w:styleId="WW8Num14z3">
    <w:name w:val="WW8Num14z3"/>
    <w:qFormat/>
    <w:rPr/>
  </w:style>
  <w:style w:type="character" w:styleId="WW8Num14z4">
    <w:name w:val="WW8Num14z4"/>
    <w:qFormat/>
    <w:rPr/>
  </w:style>
  <w:style w:type="character" w:styleId="WW8Num14z5">
    <w:name w:val="WW8Num14z5"/>
    <w:qFormat/>
    <w:rPr/>
  </w:style>
  <w:style w:type="character" w:styleId="WW8Num14z6">
    <w:name w:val="WW8Num14z6"/>
    <w:qFormat/>
    <w:rPr/>
  </w:style>
  <w:style w:type="character" w:styleId="WW8Num14z7">
    <w:name w:val="WW8Num14z7"/>
    <w:qFormat/>
    <w:rPr/>
  </w:style>
  <w:style w:type="character" w:styleId="WW8Num14z8">
    <w:name w:val="WW8Num14z8"/>
    <w:qFormat/>
    <w:rPr/>
  </w:style>
  <w:style w:type="character" w:styleId="WW8Num16z1">
    <w:name w:val="WW8Num16z1"/>
    <w:qFormat/>
    <w:rPr/>
  </w:style>
  <w:style w:type="character" w:styleId="WW8Num16z2">
    <w:name w:val="WW8Num16z2"/>
    <w:qFormat/>
    <w:rPr/>
  </w:style>
  <w:style w:type="character" w:styleId="WW8Num16z3">
    <w:name w:val="WW8Num16z3"/>
    <w:qFormat/>
    <w:rPr/>
  </w:style>
  <w:style w:type="character" w:styleId="WW8Num16z4">
    <w:name w:val="WW8Num16z4"/>
    <w:qFormat/>
    <w:rPr/>
  </w:style>
  <w:style w:type="character" w:styleId="WW8Num16z5">
    <w:name w:val="WW8Num16z5"/>
    <w:qFormat/>
    <w:rPr/>
  </w:style>
  <w:style w:type="character" w:styleId="WW8Num16z6">
    <w:name w:val="WW8Num16z6"/>
    <w:qFormat/>
    <w:rPr/>
  </w:style>
  <w:style w:type="character" w:styleId="WW8Num16z7">
    <w:name w:val="WW8Num16z7"/>
    <w:qFormat/>
    <w:rPr/>
  </w:style>
  <w:style w:type="character" w:styleId="WW8Num16z8">
    <w:name w:val="WW8Num16z8"/>
    <w:qFormat/>
    <w:rPr/>
  </w:style>
  <w:style w:type="character" w:styleId="WW8Num17z0">
    <w:name w:val="WW8Num17z0"/>
    <w:qFormat/>
    <w:rPr>
      <w:rFonts w:ascii="Times New Roman" w:hAnsi="Times New Roman" w:cs="Times New Roman"/>
    </w:rPr>
  </w:style>
  <w:style w:type="character" w:styleId="WW8Num18z0">
    <w:name w:val="WW8Num18z0"/>
    <w:qFormat/>
    <w:rPr/>
  </w:style>
  <w:style w:type="character" w:styleId="WW8Num18z1">
    <w:name w:val="WW8Num18z1"/>
    <w:qFormat/>
    <w:rPr/>
  </w:style>
  <w:style w:type="character" w:styleId="WW8Num18z2">
    <w:name w:val="WW8Num18z2"/>
    <w:qFormat/>
    <w:rPr/>
  </w:style>
  <w:style w:type="character" w:styleId="WW8Num18z3">
    <w:name w:val="WW8Num18z3"/>
    <w:qFormat/>
    <w:rPr/>
  </w:style>
  <w:style w:type="character" w:styleId="WW8Num18z4">
    <w:name w:val="WW8Num18z4"/>
    <w:qFormat/>
    <w:rPr/>
  </w:style>
  <w:style w:type="character" w:styleId="WW8Num18z5">
    <w:name w:val="WW8Num18z5"/>
    <w:qFormat/>
    <w:rPr/>
  </w:style>
  <w:style w:type="character" w:styleId="WW8Num18z6">
    <w:name w:val="WW8Num18z6"/>
    <w:qFormat/>
    <w:rPr/>
  </w:style>
  <w:style w:type="character" w:styleId="WW8Num18z7">
    <w:name w:val="WW8Num18z7"/>
    <w:qFormat/>
    <w:rPr/>
  </w:style>
  <w:style w:type="character" w:styleId="WW8Num18z8">
    <w:name w:val="WW8Num18z8"/>
    <w:qFormat/>
    <w:rPr/>
  </w:style>
  <w:style w:type="character" w:styleId="WW8Num19z0">
    <w:name w:val="WW8Num19z0"/>
    <w:qFormat/>
    <w:rPr>
      <w:rFonts w:ascii="Times New Roman" w:hAnsi="Times New Roman" w:cs="Times New Roman"/>
    </w:rPr>
  </w:style>
  <w:style w:type="character" w:styleId="WW8Num20z0">
    <w:name w:val="WW8Num20z0"/>
    <w:qFormat/>
    <w:rPr>
      <w:rFonts w:cs="Times New Roman"/>
    </w:rPr>
  </w:style>
  <w:style w:type="character" w:styleId="WW8Num21z0">
    <w:name w:val="WW8Num21z0"/>
    <w:qFormat/>
    <w:rPr/>
  </w:style>
  <w:style w:type="character" w:styleId="WW8Num21z1">
    <w:name w:val="WW8Num21z1"/>
    <w:qFormat/>
    <w:rPr/>
  </w:style>
  <w:style w:type="character" w:styleId="WW8Num21z2">
    <w:name w:val="WW8Num21z2"/>
    <w:qFormat/>
    <w:rPr/>
  </w:style>
  <w:style w:type="character" w:styleId="WW8Num21z3">
    <w:name w:val="WW8Num21z3"/>
    <w:qFormat/>
    <w:rPr/>
  </w:style>
  <w:style w:type="character" w:styleId="WW8Num21z4">
    <w:name w:val="WW8Num21z4"/>
    <w:qFormat/>
    <w:rPr/>
  </w:style>
  <w:style w:type="character" w:styleId="WW8Num21z5">
    <w:name w:val="WW8Num21z5"/>
    <w:qFormat/>
    <w:rPr/>
  </w:style>
  <w:style w:type="character" w:styleId="WW8Num21z6">
    <w:name w:val="WW8Num21z6"/>
    <w:qFormat/>
    <w:rPr/>
  </w:style>
  <w:style w:type="character" w:styleId="WW8Num21z7">
    <w:name w:val="WW8Num21z7"/>
    <w:qFormat/>
    <w:rPr/>
  </w:style>
  <w:style w:type="character" w:styleId="WW8Num21z8">
    <w:name w:val="WW8Num21z8"/>
    <w:qFormat/>
    <w:rPr/>
  </w:style>
  <w:style w:type="character" w:styleId="WW8Num22z0">
    <w:name w:val="WW8Num22z0"/>
    <w:qFormat/>
    <w:rPr/>
  </w:style>
  <w:style w:type="character" w:styleId="WW8Num22z2">
    <w:name w:val="WW8Num22z2"/>
    <w:qFormat/>
    <w:rPr/>
  </w:style>
  <w:style w:type="character" w:styleId="WW8Num22z3">
    <w:name w:val="WW8Num22z3"/>
    <w:qFormat/>
    <w:rPr/>
  </w:style>
  <w:style w:type="character" w:styleId="WW8Num22z4">
    <w:name w:val="WW8Num22z4"/>
    <w:qFormat/>
    <w:rPr/>
  </w:style>
  <w:style w:type="character" w:styleId="WW8Num22z5">
    <w:name w:val="WW8Num22z5"/>
    <w:qFormat/>
    <w:rPr/>
  </w:style>
  <w:style w:type="character" w:styleId="WW8Num22z6">
    <w:name w:val="WW8Num22z6"/>
    <w:qFormat/>
    <w:rPr/>
  </w:style>
  <w:style w:type="character" w:styleId="WW8Num22z7">
    <w:name w:val="WW8Num22z7"/>
    <w:qFormat/>
    <w:rPr/>
  </w:style>
  <w:style w:type="character" w:styleId="WW8Num22z8">
    <w:name w:val="WW8Num22z8"/>
    <w:qFormat/>
    <w:rPr/>
  </w:style>
  <w:style w:type="character" w:styleId="WW8Num23z0">
    <w:name w:val="WW8Num23z0"/>
    <w:qFormat/>
    <w:rPr>
      <w:rFonts w:ascii="Times New Roman" w:hAnsi="Times New Roman" w:cs="Times New Roman"/>
      <w:b w:val="false"/>
      <w:i w:val="false"/>
      <w:sz w:val="24"/>
      <w:u w:val="none"/>
    </w:rPr>
  </w:style>
  <w:style w:type="character" w:styleId="WW8Num24z0">
    <w:name w:val="WW8Num24z0"/>
    <w:qFormat/>
    <w:rPr>
      <w:rFonts w:ascii="Times New Roman" w:hAnsi="Times New Roman" w:cs="Times New Roman"/>
      <w:i w:val="false"/>
    </w:rPr>
  </w:style>
  <w:style w:type="character" w:styleId="WW8Num24z3">
    <w:name w:val="WW8Num24z3"/>
    <w:qFormat/>
    <w:rPr/>
  </w:style>
  <w:style w:type="character" w:styleId="WW8Num25z0">
    <w:name w:val="WW8Num25z0"/>
    <w:qFormat/>
    <w:rPr>
      <w:rFonts w:ascii="Times New Roman" w:hAnsi="Times New Roman" w:cs="Times New Roman"/>
      <w:b w:val="false"/>
      <w:i w:val="false"/>
      <w:sz w:val="24"/>
      <w:u w:val="none"/>
    </w:rPr>
  </w:style>
  <w:style w:type="character" w:styleId="WW8Num26z0">
    <w:name w:val="WW8Num26z0"/>
    <w:qFormat/>
    <w:rPr/>
  </w:style>
  <w:style w:type="character" w:styleId="WW8Num26z1">
    <w:name w:val="WW8Num26z1"/>
    <w:qFormat/>
    <w:rPr/>
  </w:style>
  <w:style w:type="character" w:styleId="WW8Num26z2">
    <w:name w:val="WW8Num26z2"/>
    <w:qFormat/>
    <w:rPr/>
  </w:style>
  <w:style w:type="character" w:styleId="WW8Num26z3">
    <w:name w:val="WW8Num26z3"/>
    <w:qFormat/>
    <w:rPr/>
  </w:style>
  <w:style w:type="character" w:styleId="WW8Num26z4">
    <w:name w:val="WW8Num26z4"/>
    <w:qFormat/>
    <w:rPr/>
  </w:style>
  <w:style w:type="character" w:styleId="WW8Num26z5">
    <w:name w:val="WW8Num26z5"/>
    <w:qFormat/>
    <w:rPr/>
  </w:style>
  <w:style w:type="character" w:styleId="WW8Num26z6">
    <w:name w:val="WW8Num26z6"/>
    <w:qFormat/>
    <w:rPr/>
  </w:style>
  <w:style w:type="character" w:styleId="WW8Num26z7">
    <w:name w:val="WW8Num26z7"/>
    <w:qFormat/>
    <w:rPr/>
  </w:style>
  <w:style w:type="character" w:styleId="WW8Num26z8">
    <w:name w:val="WW8Num26z8"/>
    <w:qFormat/>
    <w:rPr/>
  </w:style>
  <w:style w:type="character" w:styleId="WW8Num27z0">
    <w:name w:val="WW8Num27z0"/>
    <w:qFormat/>
    <w:rPr/>
  </w:style>
  <w:style w:type="character" w:styleId="WW8Num27z1">
    <w:name w:val="WW8Num27z1"/>
    <w:qFormat/>
    <w:rPr/>
  </w:style>
  <w:style w:type="character" w:styleId="WW8Num27z2">
    <w:name w:val="WW8Num27z2"/>
    <w:qFormat/>
    <w:rPr/>
  </w:style>
  <w:style w:type="character" w:styleId="WW8Num27z3">
    <w:name w:val="WW8Num27z3"/>
    <w:qFormat/>
    <w:rPr/>
  </w:style>
  <w:style w:type="character" w:styleId="WW8Num27z4">
    <w:name w:val="WW8Num27z4"/>
    <w:qFormat/>
    <w:rPr/>
  </w:style>
  <w:style w:type="character" w:styleId="WW8Num27z5">
    <w:name w:val="WW8Num27z5"/>
    <w:qFormat/>
    <w:rPr/>
  </w:style>
  <w:style w:type="character" w:styleId="WW8Num27z6">
    <w:name w:val="WW8Num27z6"/>
    <w:qFormat/>
    <w:rPr/>
  </w:style>
  <w:style w:type="character" w:styleId="WW8Num27z7">
    <w:name w:val="WW8Num27z7"/>
    <w:qFormat/>
    <w:rPr/>
  </w:style>
  <w:style w:type="character" w:styleId="WW8Num27z8">
    <w:name w:val="WW8Num27z8"/>
    <w:qFormat/>
    <w:rPr/>
  </w:style>
  <w:style w:type="character" w:styleId="WW8Num28z0">
    <w:name w:val="WW8Num28z0"/>
    <w:qFormat/>
    <w:rPr>
      <w:rFonts w:ascii="Times New Roman" w:hAnsi="Times New Roman" w:cs="Times New Roman"/>
      <w:b w:val="false"/>
      <w:i w:val="false"/>
      <w:sz w:val="24"/>
      <w:u w:val="none"/>
    </w:rPr>
  </w:style>
  <w:style w:type="character" w:styleId="WW8Num29z0">
    <w:name w:val="WW8Num29z0"/>
    <w:qFormat/>
    <w:rPr/>
  </w:style>
  <w:style w:type="character" w:styleId="WW8Num29z1">
    <w:name w:val="WW8Num29z1"/>
    <w:qFormat/>
    <w:rPr/>
  </w:style>
  <w:style w:type="character" w:styleId="WW8Num29z2">
    <w:name w:val="WW8Num29z2"/>
    <w:qFormat/>
    <w:rPr/>
  </w:style>
  <w:style w:type="character" w:styleId="WW8Num29z3">
    <w:name w:val="WW8Num29z3"/>
    <w:qFormat/>
    <w:rPr/>
  </w:style>
  <w:style w:type="character" w:styleId="WW8Num29z4">
    <w:name w:val="WW8Num29z4"/>
    <w:qFormat/>
    <w:rPr/>
  </w:style>
  <w:style w:type="character" w:styleId="WW8Num29z5">
    <w:name w:val="WW8Num29z5"/>
    <w:qFormat/>
    <w:rPr/>
  </w:style>
  <w:style w:type="character" w:styleId="WW8Num29z6">
    <w:name w:val="WW8Num29z6"/>
    <w:qFormat/>
    <w:rPr/>
  </w:style>
  <w:style w:type="character" w:styleId="WW8Num29z7">
    <w:name w:val="WW8Num29z7"/>
    <w:qFormat/>
    <w:rPr/>
  </w:style>
  <w:style w:type="character" w:styleId="WW8Num29z8">
    <w:name w:val="WW8Num29z8"/>
    <w:qFormat/>
    <w:rPr/>
  </w:style>
  <w:style w:type="character" w:styleId="WW8Num30z0">
    <w:name w:val="WW8Num30z0"/>
    <w:qFormat/>
    <w:rPr>
      <w:rFonts w:ascii="Times New Roman" w:hAnsi="Times New Roman" w:cs="Times New Roman"/>
      <w:b w:val="false"/>
      <w:i w:val="false"/>
      <w:sz w:val="24"/>
      <w:u w:val="none"/>
    </w:rPr>
  </w:style>
  <w:style w:type="character" w:styleId="WW8Num31z0">
    <w:name w:val="WW8Num31z0"/>
    <w:qFormat/>
    <w:rPr>
      <w:rFonts w:ascii="Times New Roman" w:hAnsi="Times New Roman" w:cs="Times New Roman"/>
      <w:b w:val="false"/>
      <w:i w:val="false"/>
      <w:sz w:val="24"/>
      <w:u w:val="none"/>
    </w:rPr>
  </w:style>
  <w:style w:type="character" w:styleId="WW8Num32z0">
    <w:name w:val="WW8Num32z0"/>
    <w:qFormat/>
    <w:rPr>
      <w:rFonts w:ascii="Times New Roman" w:hAnsi="Times New Roman" w:cs="Times New Roman"/>
    </w:rPr>
  </w:style>
  <w:style w:type="character" w:styleId="WW8Num33z0">
    <w:name w:val="WW8Num33z0"/>
    <w:qFormat/>
    <w:rPr/>
  </w:style>
  <w:style w:type="character" w:styleId="WW8Num33z1">
    <w:name w:val="WW8Num33z1"/>
    <w:qFormat/>
    <w:rPr/>
  </w:style>
  <w:style w:type="character" w:styleId="WW8Num33z2">
    <w:name w:val="WW8Num33z2"/>
    <w:qFormat/>
    <w:rPr/>
  </w:style>
  <w:style w:type="character" w:styleId="WW8Num33z3">
    <w:name w:val="WW8Num33z3"/>
    <w:qFormat/>
    <w:rPr/>
  </w:style>
  <w:style w:type="character" w:styleId="WW8Num33z4">
    <w:name w:val="WW8Num33z4"/>
    <w:qFormat/>
    <w:rPr/>
  </w:style>
  <w:style w:type="character" w:styleId="WW8Num33z5">
    <w:name w:val="WW8Num33z5"/>
    <w:qFormat/>
    <w:rPr/>
  </w:style>
  <w:style w:type="character" w:styleId="WW8Num33z6">
    <w:name w:val="WW8Num33z6"/>
    <w:qFormat/>
    <w:rPr/>
  </w:style>
  <w:style w:type="character" w:styleId="WW8Num33z7">
    <w:name w:val="WW8Num33z7"/>
    <w:qFormat/>
    <w:rPr/>
  </w:style>
  <w:style w:type="character" w:styleId="WW8Num33z8">
    <w:name w:val="WW8Num33z8"/>
    <w:qFormat/>
    <w:rPr/>
  </w:style>
  <w:style w:type="character" w:styleId="WW8Num34z0">
    <w:name w:val="WW8Num34z0"/>
    <w:qFormat/>
    <w:rPr>
      <w:rFonts w:ascii="Symbol" w:hAnsi="Symbol" w:cs="Symbol"/>
    </w:rPr>
  </w:style>
  <w:style w:type="character" w:styleId="WW8Num34z1">
    <w:name w:val="WW8Num34z1"/>
    <w:qFormat/>
    <w:rPr>
      <w:rFonts w:ascii="Courier New" w:hAnsi="Courier New" w:cs="Courier New"/>
    </w:rPr>
  </w:style>
  <w:style w:type="character" w:styleId="WW8Num34z2">
    <w:name w:val="WW8Num34z2"/>
    <w:qFormat/>
    <w:rPr>
      <w:rFonts w:ascii="Wingdings" w:hAnsi="Wingdings" w:cs="Wingdings"/>
    </w:rPr>
  </w:style>
  <w:style w:type="character" w:styleId="WW8Num35z0">
    <w:name w:val="WW8Num35z0"/>
    <w:qFormat/>
    <w:rPr/>
  </w:style>
  <w:style w:type="character" w:styleId="WW8Num35z1">
    <w:name w:val="WW8Num35z1"/>
    <w:qFormat/>
    <w:rPr/>
  </w:style>
  <w:style w:type="character" w:styleId="WW8Num35z2">
    <w:name w:val="WW8Num35z2"/>
    <w:qFormat/>
    <w:rPr/>
  </w:style>
  <w:style w:type="character" w:styleId="WW8Num35z3">
    <w:name w:val="WW8Num35z3"/>
    <w:qFormat/>
    <w:rPr/>
  </w:style>
  <w:style w:type="character" w:styleId="WW8Num35z4">
    <w:name w:val="WW8Num35z4"/>
    <w:qFormat/>
    <w:rPr/>
  </w:style>
  <w:style w:type="character" w:styleId="WW8Num35z5">
    <w:name w:val="WW8Num35z5"/>
    <w:qFormat/>
    <w:rPr/>
  </w:style>
  <w:style w:type="character" w:styleId="WW8Num35z6">
    <w:name w:val="WW8Num35z6"/>
    <w:qFormat/>
    <w:rPr/>
  </w:style>
  <w:style w:type="character" w:styleId="WW8Num35z7">
    <w:name w:val="WW8Num35z7"/>
    <w:qFormat/>
    <w:rPr/>
  </w:style>
  <w:style w:type="character" w:styleId="WW8Num35z8">
    <w:name w:val="WW8Num35z8"/>
    <w:qFormat/>
    <w:rPr/>
  </w:style>
  <w:style w:type="character" w:styleId="WW8Num36z0">
    <w:name w:val="WW8Num36z0"/>
    <w:qFormat/>
    <w:rPr/>
  </w:style>
  <w:style w:type="character" w:styleId="WW8Num36z1">
    <w:name w:val="WW8Num36z1"/>
    <w:qFormat/>
    <w:rPr/>
  </w:style>
  <w:style w:type="character" w:styleId="WW8Num36z2">
    <w:name w:val="WW8Num36z2"/>
    <w:qFormat/>
    <w:rPr/>
  </w:style>
  <w:style w:type="character" w:styleId="WW8Num36z3">
    <w:name w:val="WW8Num36z3"/>
    <w:qFormat/>
    <w:rPr/>
  </w:style>
  <w:style w:type="character" w:styleId="WW8Num36z4">
    <w:name w:val="WW8Num36z4"/>
    <w:qFormat/>
    <w:rPr/>
  </w:style>
  <w:style w:type="character" w:styleId="WW8Num36z5">
    <w:name w:val="WW8Num36z5"/>
    <w:qFormat/>
    <w:rPr/>
  </w:style>
  <w:style w:type="character" w:styleId="WW8Num36z6">
    <w:name w:val="WW8Num36z6"/>
    <w:qFormat/>
    <w:rPr/>
  </w:style>
  <w:style w:type="character" w:styleId="WW8Num36z7">
    <w:name w:val="WW8Num36z7"/>
    <w:qFormat/>
    <w:rPr/>
  </w:style>
  <w:style w:type="character" w:styleId="WW8Num36z8">
    <w:name w:val="WW8Num36z8"/>
    <w:qFormat/>
    <w:rPr/>
  </w:style>
  <w:style w:type="character" w:styleId="WW8Num37z0">
    <w:name w:val="WW8Num37z0"/>
    <w:qFormat/>
    <w:rPr>
      <w:sz w:val="22"/>
      <w:szCs w:val="22"/>
    </w:rPr>
  </w:style>
  <w:style w:type="character" w:styleId="WW8Num37z1">
    <w:name w:val="WW8Num37z1"/>
    <w:qFormat/>
    <w:rPr/>
  </w:style>
  <w:style w:type="character" w:styleId="WW8Num37z2">
    <w:name w:val="WW8Num37z2"/>
    <w:qFormat/>
    <w:rPr/>
  </w:style>
  <w:style w:type="character" w:styleId="WW8Num37z3">
    <w:name w:val="WW8Num37z3"/>
    <w:qFormat/>
    <w:rPr/>
  </w:style>
  <w:style w:type="character" w:styleId="WW8Num37z4">
    <w:name w:val="WW8Num37z4"/>
    <w:qFormat/>
    <w:rPr/>
  </w:style>
  <w:style w:type="character" w:styleId="WW8Num37z5">
    <w:name w:val="WW8Num37z5"/>
    <w:qFormat/>
    <w:rPr/>
  </w:style>
  <w:style w:type="character" w:styleId="WW8Num37z6">
    <w:name w:val="WW8Num37z6"/>
    <w:qFormat/>
    <w:rPr/>
  </w:style>
  <w:style w:type="character" w:styleId="WW8Num37z7">
    <w:name w:val="WW8Num37z7"/>
    <w:qFormat/>
    <w:rPr/>
  </w:style>
  <w:style w:type="character" w:styleId="WW8Num37z8">
    <w:name w:val="WW8Num37z8"/>
    <w:qFormat/>
    <w:rPr/>
  </w:style>
  <w:style w:type="character" w:styleId="WW8Num38z0">
    <w:name w:val="WW8Num38z0"/>
    <w:qFormat/>
    <w:rPr>
      <w:rFonts w:ascii="Times New Roman" w:hAnsi="Times New Roman" w:eastAsia="Times New Roman" w:cs="Times New Roman"/>
      <w:sz w:val="22"/>
      <w:szCs w:val="22"/>
      <w:lang w:eastAsia="pl-PL"/>
    </w:rPr>
  </w:style>
  <w:style w:type="character" w:styleId="WW8Num38z1">
    <w:name w:val="WW8Num38z1"/>
    <w:qFormat/>
    <w:rPr/>
  </w:style>
  <w:style w:type="character" w:styleId="WW8Num38z2">
    <w:name w:val="WW8Num38z2"/>
    <w:qFormat/>
    <w:rPr/>
  </w:style>
  <w:style w:type="character" w:styleId="WW8Num38z3">
    <w:name w:val="WW8Num38z3"/>
    <w:qFormat/>
    <w:rPr/>
  </w:style>
  <w:style w:type="character" w:styleId="WW8Num38z4">
    <w:name w:val="WW8Num38z4"/>
    <w:qFormat/>
    <w:rPr/>
  </w:style>
  <w:style w:type="character" w:styleId="WW8Num38z5">
    <w:name w:val="WW8Num38z5"/>
    <w:qFormat/>
    <w:rPr/>
  </w:style>
  <w:style w:type="character" w:styleId="WW8Num38z6">
    <w:name w:val="WW8Num38z6"/>
    <w:qFormat/>
    <w:rPr/>
  </w:style>
  <w:style w:type="character" w:styleId="WW8Num38z7">
    <w:name w:val="WW8Num38z7"/>
    <w:qFormat/>
    <w:rPr/>
  </w:style>
  <w:style w:type="character" w:styleId="WW8Num38z8">
    <w:name w:val="WW8Num38z8"/>
    <w:qFormat/>
    <w:rPr/>
  </w:style>
  <w:style w:type="character" w:styleId="WW8Num39z0">
    <w:name w:val="WW8Num39z0"/>
    <w:qFormat/>
    <w:rPr>
      <w:rFonts w:ascii="Times New Roman" w:hAnsi="Times New Roman" w:cs="Times New Roman"/>
      <w:b w:val="false"/>
      <w:i w:val="false"/>
      <w:sz w:val="24"/>
      <w:u w:val="none"/>
    </w:rPr>
  </w:style>
  <w:style w:type="character" w:styleId="WW8Num40z0">
    <w:name w:val="WW8Num40z0"/>
    <w:qFormat/>
    <w:rPr/>
  </w:style>
  <w:style w:type="character" w:styleId="WW8Num40z1">
    <w:name w:val="WW8Num40z1"/>
    <w:qFormat/>
    <w:rPr/>
  </w:style>
  <w:style w:type="character" w:styleId="WW8Num40z2">
    <w:name w:val="WW8Num40z2"/>
    <w:qFormat/>
    <w:rPr/>
  </w:style>
  <w:style w:type="character" w:styleId="WW8Num40z3">
    <w:name w:val="WW8Num40z3"/>
    <w:qFormat/>
    <w:rPr/>
  </w:style>
  <w:style w:type="character" w:styleId="WW8Num40z4">
    <w:name w:val="WW8Num40z4"/>
    <w:qFormat/>
    <w:rPr/>
  </w:style>
  <w:style w:type="character" w:styleId="WW8Num40z5">
    <w:name w:val="WW8Num40z5"/>
    <w:qFormat/>
    <w:rPr/>
  </w:style>
  <w:style w:type="character" w:styleId="WW8Num40z6">
    <w:name w:val="WW8Num40z6"/>
    <w:qFormat/>
    <w:rPr/>
  </w:style>
  <w:style w:type="character" w:styleId="WW8Num40z7">
    <w:name w:val="WW8Num40z7"/>
    <w:qFormat/>
    <w:rPr/>
  </w:style>
  <w:style w:type="character" w:styleId="WW8Num40z8">
    <w:name w:val="WW8Num40z8"/>
    <w:qFormat/>
    <w:rPr/>
  </w:style>
  <w:style w:type="character" w:styleId="WW8Num41z0">
    <w:name w:val="WW8Num41z0"/>
    <w:qFormat/>
    <w:rPr/>
  </w:style>
  <w:style w:type="character" w:styleId="WW8Num41z1">
    <w:name w:val="WW8Num41z1"/>
    <w:qFormat/>
    <w:rPr/>
  </w:style>
  <w:style w:type="character" w:styleId="WW8Num41z2">
    <w:name w:val="WW8Num41z2"/>
    <w:qFormat/>
    <w:rPr/>
  </w:style>
  <w:style w:type="character" w:styleId="WW8Num41z3">
    <w:name w:val="WW8Num41z3"/>
    <w:qFormat/>
    <w:rPr/>
  </w:style>
  <w:style w:type="character" w:styleId="WW8Num41z4">
    <w:name w:val="WW8Num41z4"/>
    <w:qFormat/>
    <w:rPr/>
  </w:style>
  <w:style w:type="character" w:styleId="WW8Num41z5">
    <w:name w:val="WW8Num41z5"/>
    <w:qFormat/>
    <w:rPr/>
  </w:style>
  <w:style w:type="character" w:styleId="WW8Num41z6">
    <w:name w:val="WW8Num41z6"/>
    <w:qFormat/>
    <w:rPr/>
  </w:style>
  <w:style w:type="character" w:styleId="WW8Num41z7">
    <w:name w:val="WW8Num41z7"/>
    <w:qFormat/>
    <w:rPr/>
  </w:style>
  <w:style w:type="character" w:styleId="WW8Num41z8">
    <w:name w:val="WW8Num41z8"/>
    <w:qFormat/>
    <w:rPr/>
  </w:style>
  <w:style w:type="character" w:styleId="WW8Num42z0">
    <w:name w:val="WW8Num42z0"/>
    <w:qFormat/>
    <w:rPr>
      <w:rFonts w:ascii="Symbol" w:hAnsi="Symbol" w:cs="Symbol"/>
      <w:sz w:val="22"/>
      <w:szCs w:val="22"/>
    </w:rPr>
  </w:style>
  <w:style w:type="character" w:styleId="WW8Num42z1">
    <w:name w:val="WW8Num42z1"/>
    <w:qFormat/>
    <w:rPr>
      <w:rFonts w:ascii="Courier New" w:hAnsi="Courier New" w:cs="Courier New"/>
    </w:rPr>
  </w:style>
  <w:style w:type="character" w:styleId="WW8Num42z2">
    <w:name w:val="WW8Num42z2"/>
    <w:qFormat/>
    <w:rPr>
      <w:rFonts w:ascii="Wingdings" w:hAnsi="Wingdings" w:cs="Wingdings"/>
    </w:rPr>
  </w:style>
  <w:style w:type="character" w:styleId="WW8Num43z0">
    <w:name w:val="WW8Num43z0"/>
    <w:qFormat/>
    <w:rPr>
      <w:rFonts w:ascii="Times New Roman" w:hAnsi="Times New Roman" w:eastAsia="Times New Roman" w:cs="Times New Roman"/>
      <w:sz w:val="20"/>
    </w:rPr>
  </w:style>
  <w:style w:type="character" w:styleId="WW8Num43z1">
    <w:name w:val="WW8Num43z1"/>
    <w:qFormat/>
    <w:rPr>
      <w:rFonts w:ascii="Courier New" w:hAnsi="Courier New" w:cs="Courier New"/>
      <w:sz w:val="20"/>
    </w:rPr>
  </w:style>
  <w:style w:type="character" w:styleId="WW8Num43z2">
    <w:name w:val="WW8Num43z2"/>
    <w:qFormat/>
    <w:rPr>
      <w:rFonts w:ascii="Wingdings" w:hAnsi="Wingdings" w:cs="Wingdings"/>
      <w:sz w:val="20"/>
    </w:rPr>
  </w:style>
  <w:style w:type="character" w:styleId="WW8Num44z0">
    <w:name w:val="WW8Num44z0"/>
    <w:qFormat/>
    <w:rPr>
      <w:rFonts w:ascii="Times New Roman" w:hAnsi="Times New Roman" w:cs="Times New Roman"/>
    </w:rPr>
  </w:style>
  <w:style w:type="character" w:styleId="WW8NumSt2z0">
    <w:name w:val="WW8NumSt2z0"/>
    <w:qFormat/>
    <w:rPr>
      <w:rFonts w:ascii="Times New Roman" w:hAnsi="Times New Roman" w:cs="Times New Roman"/>
      <w:b w:val="false"/>
      <w:i w:val="false"/>
      <w:sz w:val="24"/>
    </w:rPr>
  </w:style>
  <w:style w:type="character" w:styleId="WW8NumSt3z0">
    <w:name w:val="WW8NumSt3z0"/>
    <w:qFormat/>
    <w:rPr>
      <w:rFonts w:ascii="Times New Roman" w:hAnsi="Times New Roman" w:cs="Times New Roman"/>
      <w:b w:val="false"/>
      <w:i w:val="false"/>
      <w:sz w:val="24"/>
    </w:rPr>
  </w:style>
  <w:style w:type="character" w:styleId="WW8NumSt4z0">
    <w:name w:val="WW8NumSt4z0"/>
    <w:qFormat/>
    <w:rPr>
      <w:rFonts w:ascii="Times New Roman" w:hAnsi="Times New Roman" w:cs="Times New Roman"/>
      <w:b w:val="false"/>
      <w:i w:val="false"/>
      <w:sz w:val="24"/>
    </w:rPr>
  </w:style>
  <w:style w:type="character" w:styleId="WW8NumSt41z0">
    <w:name w:val="WW8NumSt41z0"/>
    <w:qFormat/>
    <w:rPr>
      <w:rFonts w:ascii="Wingdings" w:hAnsi="Wingdings" w:cs="Wingdings"/>
      <w:b w:val="false"/>
      <w:i w:val="false"/>
      <w:sz w:val="24"/>
      <w:u w:val="none"/>
    </w:rPr>
  </w:style>
  <w:style w:type="character" w:styleId="WW8NumSt42z0">
    <w:name w:val="WW8NumSt42z0"/>
    <w:qFormat/>
    <w:rPr>
      <w:rFonts w:ascii="Times New Roman" w:hAnsi="Times New Roman" w:cs="Times New Roman"/>
      <w:b w:val="false"/>
      <w:i w:val="false"/>
      <w:sz w:val="24"/>
      <w:u w:val="none"/>
    </w:rPr>
  </w:style>
  <w:style w:type="character" w:styleId="WW8NumSt47z0">
    <w:name w:val="WW8NumSt47z0"/>
    <w:qFormat/>
    <w:rPr>
      <w:rFonts w:ascii="Times New Roman" w:hAnsi="Times New Roman" w:cs="Times New Roman"/>
      <w:b w:val="false"/>
      <w:i w:val="false"/>
      <w:sz w:val="24"/>
      <w:u w:val="none"/>
    </w:rPr>
  </w:style>
  <w:style w:type="character" w:styleId="Domylnaczcionkaakapitu">
    <w:name w:val="Domyślna czcionka akapitu"/>
    <w:qFormat/>
    <w:rPr/>
  </w:style>
  <w:style w:type="character" w:styleId="Nagwek2Znak">
    <w:name w:val="Nagłówek 2 Znak"/>
    <w:basedOn w:val="Domylnaczcionkaakapitu"/>
    <w:qFormat/>
    <w:rPr>
      <w:rFonts w:ascii="Times New Roman" w:hAnsi="Times New Roman" w:eastAsia="Times New Roman" w:cs="Times New Roman"/>
      <w:b/>
      <w:color w:val="000000"/>
      <w:sz w:val="28"/>
      <w:szCs w:val="24"/>
    </w:rPr>
  </w:style>
  <w:style w:type="character" w:styleId="Czeinternetowe">
    <w:name w:val="Łącze internetowe"/>
    <w:rPr>
      <w:color w:val="0000FF"/>
      <w:u w:val="single"/>
    </w:rPr>
  </w:style>
  <w:style w:type="character" w:styleId="Odwoaniedokomentarza">
    <w:name w:val="Odwołanie do komentarza"/>
    <w:qFormat/>
    <w:rPr>
      <w:sz w:val="16"/>
      <w:szCs w:val="16"/>
    </w:rPr>
  </w:style>
  <w:style w:type="character" w:styleId="TekstkomentarzaZnak">
    <w:name w:val="Tekst komentarza Znak"/>
    <w:basedOn w:val="Domylnaczcionkaakapitu"/>
    <w:qFormat/>
    <w:rPr>
      <w:rFonts w:ascii="Times New Roman" w:hAnsi="Times New Roman" w:eastAsia="Times New Roman" w:cs="Times New Roman"/>
      <w:sz w:val="20"/>
      <w:szCs w:val="20"/>
    </w:rPr>
  </w:style>
  <w:style w:type="character" w:styleId="TekstdymkaZnak">
    <w:name w:val="Tekst dymka Znak"/>
    <w:basedOn w:val="Domylnaczcionkaakapitu"/>
    <w:qFormat/>
    <w:rPr>
      <w:rFonts w:ascii="Tahoma" w:hAnsi="Tahoma" w:eastAsia="Calibri" w:cs="Times New Roman"/>
      <w:sz w:val="16"/>
      <w:szCs w:val="16"/>
      <w:lang w:val="en-US"/>
    </w:rPr>
  </w:style>
  <w:style w:type="character" w:styleId="TematkomentarzaZnak">
    <w:name w:val="Temat komentarza Znak"/>
    <w:basedOn w:val="TekstkomentarzaZnak"/>
    <w:qFormat/>
    <w:rPr>
      <w:b/>
      <w:bCs/>
      <w:lang w:val="en-US"/>
    </w:rPr>
  </w:style>
  <w:style w:type="character" w:styleId="TekstpodstawowyZnak">
    <w:name w:val="Tekst podstawowy Znak"/>
    <w:basedOn w:val="Domylnaczcionkaakapitu"/>
    <w:qFormat/>
    <w:rPr>
      <w:rFonts w:ascii="Times New Roman" w:hAnsi="Times New Roman" w:eastAsia="Times New Roman" w:cs="Times New Roman"/>
      <w:sz w:val="24"/>
      <w:szCs w:val="20"/>
      <w:lang w:eastAsia="zh-CN"/>
    </w:rPr>
  </w:style>
  <w:style w:type="character" w:styleId="TekstpodstawowywcityZnak">
    <w:name w:val="Tekst podstawowy wcięty Znak"/>
    <w:basedOn w:val="Domylnaczcionkaakapitu"/>
    <w:qFormat/>
    <w:rPr>
      <w:rFonts w:ascii="Calibri" w:hAnsi="Calibri" w:eastAsia="Calibri" w:cs="Times New Roman"/>
    </w:rPr>
  </w:style>
  <w:style w:type="character" w:styleId="Tekstpodstawowy2Znak">
    <w:name w:val="Tekst podstawowy 2 Znak"/>
    <w:basedOn w:val="Domylnaczcionkaakapitu"/>
    <w:qFormat/>
    <w:rPr>
      <w:rFonts w:ascii="Calibri" w:hAnsi="Calibri" w:eastAsia="Calibri" w:cs="Times New Roman"/>
    </w:rPr>
  </w:style>
  <w:style w:type="character" w:styleId="Tekstpodstawowywcity2Znak">
    <w:name w:val="Tekst podstawowy wcięty 2 Znak"/>
    <w:basedOn w:val="Domylnaczcionkaakapitu"/>
    <w:qFormat/>
    <w:rPr>
      <w:rFonts w:ascii="Calibri" w:hAnsi="Calibri" w:eastAsia="Calibri" w:cs="Times New Roman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Tretekstu">
    <w:name w:val="Body Text"/>
    <w:basedOn w:val="Normal"/>
    <w:pPr>
      <w:suppressAutoHyphens w:val="true"/>
      <w:spacing w:lineRule="auto" w:line="240" w:before="0" w:after="0"/>
      <w:jc w:val="both"/>
    </w:pPr>
    <w:rPr>
      <w:rFonts w:ascii="Times New Roman" w:hAnsi="Times New Roman" w:eastAsia="Times New Roman" w:cs="Times New Roman"/>
      <w:sz w:val="24"/>
      <w:szCs w:val="20"/>
      <w:lang w:eastAsia="zh-CN"/>
    </w:rPr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Akapitzlist">
    <w:name w:val="Akapit z listą"/>
    <w:basedOn w:val="Normal"/>
    <w:qFormat/>
    <w:pPr>
      <w:overflowPunct w:val="false"/>
      <w:autoSpaceDE w:val="false"/>
      <w:spacing w:lineRule="auto" w:line="240" w:before="0" w:after="0"/>
      <w:ind w:left="720" w:right="0" w:hanging="0"/>
      <w:contextualSpacing/>
      <w:textAlignment w:val="baseline"/>
    </w:pPr>
    <w:rPr>
      <w:rFonts w:ascii="Times New Roman" w:hAnsi="Times New Roman" w:eastAsia="Times New Roman" w:cs="Times New Roman"/>
      <w:sz w:val="20"/>
      <w:szCs w:val="20"/>
    </w:rPr>
  </w:style>
  <w:style w:type="paragraph" w:styleId="Tekstkomentarza">
    <w:name w:val="Tekst komentarza"/>
    <w:basedOn w:val="Normal"/>
    <w:qFormat/>
    <w:pPr>
      <w:overflowPunct w:val="false"/>
      <w:autoSpaceDE w:val="false"/>
      <w:spacing w:lineRule="auto" w:line="240" w:before="0" w:after="0"/>
      <w:textAlignment w:val="baseline"/>
    </w:pPr>
    <w:rPr>
      <w:rFonts w:ascii="Times New Roman" w:hAnsi="Times New Roman" w:eastAsia="Times New Roman" w:cs="Times New Roman"/>
      <w:sz w:val="20"/>
      <w:szCs w:val="20"/>
    </w:rPr>
  </w:style>
  <w:style w:type="paragraph" w:styleId="Tekstdymka">
    <w:name w:val="Tekst dymka"/>
    <w:basedOn w:val="Normal"/>
    <w:qFormat/>
    <w:pPr>
      <w:widowControl w:val="false"/>
      <w:spacing w:lineRule="auto" w:line="240" w:before="0" w:after="0"/>
    </w:pPr>
    <w:rPr>
      <w:rFonts w:ascii="Tahoma" w:hAnsi="Tahoma" w:cs="Tahoma"/>
      <w:sz w:val="16"/>
      <w:szCs w:val="16"/>
      <w:lang w:val="en-US"/>
    </w:rPr>
  </w:style>
  <w:style w:type="paragraph" w:styleId="Tematkomentarza">
    <w:name w:val="Temat komentarza"/>
    <w:basedOn w:val="Tekstkomentarza"/>
    <w:next w:val="Tekstkomentarza"/>
    <w:qFormat/>
    <w:pPr>
      <w:widowControl w:val="false"/>
      <w:overflowPunct w:val="true"/>
      <w:autoSpaceDE w:val="true"/>
      <w:spacing w:lineRule="auto" w:line="276" w:before="0" w:after="200"/>
      <w:textAlignment w:val="auto"/>
    </w:pPr>
    <w:rPr>
      <w:b/>
      <w:bCs/>
      <w:lang w:val="en-US"/>
    </w:rPr>
  </w:style>
  <w:style w:type="paragraph" w:styleId="Zwykytekst1">
    <w:name w:val="Zwykły tekst1"/>
    <w:basedOn w:val="Normal"/>
    <w:qFormat/>
    <w:pPr>
      <w:spacing w:lineRule="auto" w:line="240" w:before="0" w:after="0"/>
    </w:pPr>
    <w:rPr>
      <w:rFonts w:ascii="Courier New" w:hAnsi="Courier New" w:eastAsia="Times New Roman" w:cs="Courier New"/>
      <w:sz w:val="20"/>
      <w:szCs w:val="20"/>
    </w:rPr>
  </w:style>
  <w:style w:type="paragraph" w:styleId="Wcicietrecitekstu">
    <w:name w:val="Body Text Indent"/>
    <w:basedOn w:val="Normal"/>
    <w:pPr>
      <w:spacing w:before="0" w:after="120"/>
      <w:ind w:left="283" w:right="0" w:hanging="0"/>
    </w:pPr>
    <w:rPr/>
  </w:style>
  <w:style w:type="paragraph" w:styleId="Pkt">
    <w:name w:val="pkt"/>
    <w:basedOn w:val="Normal"/>
    <w:qFormat/>
    <w:pPr>
      <w:spacing w:lineRule="auto" w:line="240" w:before="60" w:after="60"/>
      <w:ind w:left="851" w:right="0" w:hanging="295"/>
      <w:jc w:val="both"/>
    </w:pPr>
    <w:rPr>
      <w:rFonts w:ascii="Times New Roman" w:hAnsi="Times New Roman" w:eastAsia="Times New Roman" w:cs="Times New Roman"/>
      <w:sz w:val="24"/>
      <w:szCs w:val="20"/>
    </w:rPr>
  </w:style>
  <w:style w:type="paragraph" w:styleId="Tekstpodstawowy2">
    <w:name w:val="Tekst podstawowy 2"/>
    <w:basedOn w:val="Normal"/>
    <w:qFormat/>
    <w:pPr>
      <w:spacing w:lineRule="auto" w:line="480" w:before="0" w:after="120"/>
    </w:pPr>
    <w:rPr/>
  </w:style>
  <w:style w:type="paragraph" w:styleId="Tekstpodstawowywcity2">
    <w:name w:val="Tekst podstawowy wcięty 2"/>
    <w:basedOn w:val="Normal"/>
    <w:qFormat/>
    <w:pPr>
      <w:spacing w:lineRule="auto" w:line="480" w:before="0" w:after="120"/>
      <w:ind w:left="283" w:right="0" w:hanging="0"/>
    </w:pPr>
    <w:rPr/>
  </w:style>
  <w:style w:type="paragraph" w:styleId="Default">
    <w:name w:val="Default"/>
    <w:qFormat/>
    <w:pPr>
      <w:widowControl/>
      <w:suppressAutoHyphens w:val="true"/>
      <w:autoSpaceDE w:val="false"/>
    </w:pPr>
    <w:rPr>
      <w:rFonts w:ascii="Verdana" w:hAnsi="Verdana" w:eastAsia="Calibri" w:cs="Verdana"/>
      <w:color w:val="000000"/>
      <w:sz w:val="24"/>
      <w:szCs w:val="24"/>
      <w:lang w:val="pl-PL" w:eastAsia="zh-CN" w:bidi="ar-SA"/>
    </w:rPr>
  </w:style>
  <w:style w:type="paragraph" w:styleId="Zawartotabeli">
    <w:name w:val="Zawartość tabeli"/>
    <w:basedOn w:val="Normal"/>
    <w:qFormat/>
    <w:pPr>
      <w:suppressLineNumbers/>
    </w:pPr>
    <w:rPr/>
  </w:style>
  <w:style w:type="paragraph" w:styleId="Nagwektabeli">
    <w:name w:val="Nagłówek tabeli"/>
    <w:basedOn w:val="Zawartotabeli"/>
    <w:qFormat/>
    <w:pPr>
      <w:suppressLineNumbers/>
      <w:jc w:val="center"/>
    </w:pPr>
    <w:rPr>
      <w:b/>
      <w:bCs/>
    </w:rPr>
  </w:style>
  <w:style w:type="paragraph" w:styleId="Stopka">
    <w:name w:val="Footer"/>
    <w:basedOn w:val="Normal"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79</TotalTime>
  <Application>LibreOffice/6.1.6.3$Windows_X86_64 LibreOffice_project/5896ab1714085361c45cf540f76f60673dd96a72</Application>
  <Pages>3</Pages>
  <Words>627</Words>
  <Characters>5084</Characters>
  <CharactersWithSpaces>5662</CharactersWithSpaces>
  <Paragraphs>56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2019-08-16T07:41:00Z</dcterms:created>
  <dc:creator>Bogdan Bogdziński</dc:creator>
  <dc:description/>
  <dc:language>pl-PL</dc:language>
  <cp:lastModifiedBy/>
  <dcterms:modified xsi:type="dcterms:W3CDTF">2019-08-21T10:33:04Z</dcterms:modified>
  <cp:revision>13</cp:revision>
  <dc:subject/>
  <dc:title/>
</cp:coreProperties>
</file>